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2" w:line="240" w:lineRule="auto"/>
        <w:ind w:left="2093" w:right="1613"/>
        <w:jc w:val="both"/>
        <w:rPr>
          <w:rStyle w:val="5"/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Содержание программы по предмету </w:t>
      </w:r>
    </w:p>
    <w:p>
      <w:pPr>
        <w:pStyle w:val="4"/>
        <w:widowControl/>
        <w:spacing w:before="72" w:line="240" w:lineRule="auto"/>
        <w:ind w:left="2093" w:right="1613"/>
        <w:jc w:val="both"/>
        <w:rPr>
          <w:rStyle w:val="5"/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«История изобразительного искусства»</w:t>
      </w:r>
    </w:p>
    <w:p>
      <w:pPr>
        <w:pStyle w:val="6"/>
        <w:widowControl/>
        <w:spacing w:before="82" w:line="240" w:lineRule="auto"/>
        <w:ind w:right="3178" w:firstLine="3012" w:firstLineChars="1250"/>
        <w:jc w:val="both"/>
        <w:rPr>
          <w:rStyle w:val="5"/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sz w:val="24"/>
          <w:szCs w:val="24"/>
        </w:rPr>
        <w:t>2 класс. Раз</w:t>
      </w:r>
      <w:r>
        <w:rPr>
          <w:rStyle w:val="5"/>
          <w:rFonts w:hint="default" w:ascii="Times New Roman" w:hAnsi="Times New Roman" w:cs="Times New Roman"/>
          <w:sz w:val="24"/>
          <w:szCs w:val="24"/>
          <w:lang w:val="ru-RU"/>
        </w:rPr>
        <w:t>д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>е</w:t>
      </w:r>
      <w:r>
        <w:rPr>
          <w:rStyle w:val="5"/>
          <w:rFonts w:hint="default" w:ascii="Times New Roman" w:hAnsi="Times New Roman" w:cs="Times New Roman"/>
          <w:sz w:val="24"/>
          <w:szCs w:val="24"/>
          <w:lang w:val="ru-RU"/>
        </w:rPr>
        <w:t>л 1</w:t>
      </w:r>
    </w:p>
    <w:p>
      <w:pPr>
        <w:widowControl/>
        <w:spacing w:before="71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Раздел 1. Искусство Древнего мира.</w:t>
      </w:r>
    </w:p>
    <w:p>
      <w:pPr>
        <w:pStyle w:val="9"/>
        <w:widowControl/>
        <w:spacing w:line="240" w:lineRule="auto"/>
        <w:jc w:val="both"/>
        <w:outlineLvl w:val="0"/>
        <w:rPr>
          <w:rStyle w:val="5"/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Тема 1 </w:t>
      </w:r>
      <w:r>
        <w:rPr>
          <w:rStyle w:val="5"/>
          <w:rFonts w:hint="default" w:ascii="Times New Roman" w:hAnsi="Times New Roman" w:cs="Times New Roman"/>
          <w:b w:val="0"/>
          <w:spacing w:val="70"/>
          <w:sz w:val="24"/>
          <w:szCs w:val="24"/>
        </w:rPr>
        <w:t>(А.з. -3</w:t>
      </w:r>
      <w:r>
        <w:rPr>
          <w:rStyle w:val="5"/>
          <w:rFonts w:hint="default" w:ascii="Times New Roman" w:hAnsi="Times New Roman" w:cs="Times New Roman"/>
          <w:b w:val="0"/>
          <w:sz w:val="24"/>
          <w:szCs w:val="24"/>
        </w:rPr>
        <w:t xml:space="preserve"> часа, С.р. -3 ч., М.у.н. – 6 ч.)</w:t>
      </w:r>
    </w:p>
    <w:p>
      <w:pPr>
        <w:widowControl/>
        <w:spacing w:before="71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Искусство первобытности</w:t>
      </w:r>
    </w:p>
    <w:p>
      <w:pPr>
        <w:pStyle w:val="10"/>
        <w:widowControl/>
        <w:numPr>
          <w:ilvl w:val="0"/>
          <w:numId w:val="1"/>
        </w:numPr>
        <w:tabs>
          <w:tab w:val="left" w:pos="211"/>
        </w:tabs>
        <w:spacing w:before="48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История открытия памятников первобытного искусства в конце </w:t>
      </w:r>
      <w:r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  <w:t>XIX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 начале </w:t>
      </w:r>
      <w:r>
        <w:rPr>
          <w:rStyle w:val="8"/>
          <w:rFonts w:hint="default" w:ascii="Times New Roman" w:hAnsi="Times New Roman" w:cs="Times New Roman"/>
          <w:sz w:val="24"/>
          <w:szCs w:val="24"/>
          <w:lang w:val="en-US"/>
        </w:rPr>
        <w:t>XX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 века.</w:t>
      </w:r>
    </w:p>
    <w:p>
      <w:pPr>
        <w:pStyle w:val="10"/>
        <w:widowControl/>
        <w:numPr>
          <w:ilvl w:val="0"/>
          <w:numId w:val="1"/>
        </w:numPr>
        <w:tabs>
          <w:tab w:val="left" w:pos="211"/>
        </w:tabs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Источники изучения художественной культуры первобытного общества.</w:t>
      </w:r>
    </w:p>
    <w:p>
      <w:pPr>
        <w:pStyle w:val="10"/>
        <w:widowControl/>
        <w:numPr>
          <w:ilvl w:val="0"/>
          <w:numId w:val="1"/>
        </w:numPr>
        <w:tabs>
          <w:tab w:val="left" w:pos="211"/>
        </w:tabs>
        <w:spacing w:line="240" w:lineRule="auto"/>
        <w:ind w:right="4224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Художественный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мир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первобытног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>о человека.</w:t>
      </w:r>
    </w:p>
    <w:p>
      <w:pPr>
        <w:pStyle w:val="10"/>
        <w:widowControl/>
        <w:tabs>
          <w:tab w:val="left" w:pos="211"/>
        </w:tabs>
        <w:spacing w:line="240" w:lineRule="auto"/>
        <w:ind w:right="4224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термины и понятия</w:t>
      </w:r>
    </w:p>
    <w:p>
      <w:pPr>
        <w:pStyle w:val="12"/>
        <w:widowControl/>
        <w:spacing w:before="10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Анимизм, барельеф, круглая скульптура, мегалиты, кромлех, дольмен, менгир, мифология, тотемизм, синкретизм, фетишизм.</w:t>
      </w:r>
    </w:p>
    <w:p>
      <w:pPr>
        <w:pStyle w:val="13"/>
        <w:widowControl/>
        <w:spacing w:before="19" w:line="240" w:lineRule="auto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Памятники культуры</w:t>
      </w:r>
    </w:p>
    <w:p>
      <w:pPr>
        <w:pStyle w:val="12"/>
        <w:widowControl/>
        <w:spacing w:before="5" w:line="240" w:lineRule="auto"/>
        <w:ind w:right="-48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Росписи в пещерах: Капова, Ласко, Фон-де-Гом, Альтамира «Палеолитические Венеры»</w:t>
      </w:r>
    </w:p>
    <w:p>
      <w:pPr>
        <w:pStyle w:val="12"/>
        <w:widowControl/>
        <w:spacing w:line="240" w:lineRule="auto"/>
        <w:ind w:right="94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Менгиры (СССР - Армения, Франция - Бретань) Дольмены (Западная Европа, Северная Африка) Кромлехи (Англия - Стоунхендж)</w:t>
      </w:r>
    </w:p>
    <w:p>
      <w:pPr>
        <w:pStyle w:val="14"/>
        <w:widowControl/>
        <w:spacing w:before="34" w:line="240" w:lineRule="auto"/>
        <w:jc w:val="both"/>
        <w:rPr>
          <w:rStyle w:val="16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>Домашнее задание:</w:t>
      </w:r>
    </w:p>
    <w:p>
      <w:pPr>
        <w:pStyle w:val="14"/>
        <w:widowControl/>
        <w:numPr>
          <w:ilvl w:val="0"/>
          <w:numId w:val="2"/>
        </w:numPr>
        <w:spacing w:before="34"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16"/>
          <w:rFonts w:hint="default" w:ascii="Times New Roman" w:hAnsi="Times New Roman" w:cs="Times New Roman"/>
          <w:sz w:val="24"/>
          <w:szCs w:val="24"/>
        </w:rPr>
        <w:t>Ответьте на вопрос: «К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акие научные источники дают представление о художественной культуре первобытного общества?»  ( археология, этнография, традиционное искусство современных народов Африки, Австралии и Океании, языкознание).</w:t>
      </w:r>
    </w:p>
    <w:p>
      <w:pPr>
        <w:pStyle w:val="14"/>
        <w:widowControl/>
        <w:numPr>
          <w:ilvl w:val="0"/>
          <w:numId w:val="2"/>
        </w:numPr>
        <w:spacing w:before="34" w:line="240" w:lineRule="auto"/>
        <w:jc w:val="both"/>
        <w:rPr>
          <w:rStyle w:val="8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Сделайте доклад о мегалитических сооружения первобытности</w:t>
      </w:r>
    </w:p>
    <w:p>
      <w:pPr>
        <w:pStyle w:val="14"/>
        <w:widowControl/>
        <w:numPr>
          <w:ilvl w:val="0"/>
          <w:numId w:val="2"/>
        </w:numPr>
        <w:spacing w:before="34" w:line="240" w:lineRule="auto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Посмотрите фильмы из цикла «Наследие человечества»: «Стоунхендж. Загадка из древних времен», «Остров Пасхи. Таинственные гиганты», «Наскальные рисунки в долине Твифелфонтейн. Зашифрованное послание из камня»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14"/>
        <w:widowControl/>
        <w:numPr>
          <w:numId w:val="0"/>
        </w:numPr>
        <w:spacing w:before="34" w:line="240" w:lineRule="auto"/>
        <w:ind w:left="360" w:left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7"/>
        <w:widowControl/>
        <w:spacing w:before="19" w:line="240" w:lineRule="auto"/>
        <w:jc w:val="both"/>
        <w:rPr>
          <w:rStyle w:val="18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Тема 2 </w:t>
      </w:r>
      <w:r>
        <w:rPr>
          <w:rStyle w:val="5"/>
          <w:rFonts w:hint="default" w:ascii="Times New Roman" w:hAnsi="Times New Roman" w:cs="Times New Roman"/>
          <w:spacing w:val="70"/>
          <w:sz w:val="24"/>
          <w:szCs w:val="24"/>
        </w:rPr>
        <w:t>(А.з. -9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часа, С.р. – 9 ч., М.у.н. – 18 ч.)</w:t>
      </w:r>
    </w:p>
    <w:p>
      <w:pPr>
        <w:pStyle w:val="17"/>
        <w:widowControl/>
        <w:spacing w:before="53" w:line="240" w:lineRule="auto"/>
        <w:ind w:right="4838"/>
        <w:jc w:val="both"/>
        <w:rPr>
          <w:rStyle w:val="18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Искусство Древнего Египта. </w:t>
      </w:r>
    </w:p>
    <w:p>
      <w:pPr>
        <w:pStyle w:val="17"/>
        <w:widowControl/>
        <w:spacing w:before="53" w:line="240" w:lineRule="auto"/>
        <w:ind w:right="4838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вопросы темы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1. Климатические и исторические условия развития искусства Древнего Египта. </w:t>
      </w:r>
    </w:p>
    <w:p>
      <w:pPr>
        <w:pStyle w:val="19"/>
        <w:widowControl/>
        <w:spacing w:line="240" w:lineRule="auto"/>
        <w:ind w:right="6451" w:firstLine="0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2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 Мифология. </w:t>
      </w:r>
    </w:p>
    <w:p>
      <w:pPr>
        <w:pStyle w:val="19"/>
        <w:widowControl/>
        <w:spacing w:line="240" w:lineRule="auto"/>
        <w:ind w:right="6451" w:firstLine="0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3. Архитектура.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4. Развитие монументальной скульптуры</w:t>
      </w:r>
    </w:p>
    <w:p>
      <w:pPr>
        <w:pStyle w:val="20"/>
        <w:widowControl/>
        <w:tabs>
          <w:tab w:val="left" w:pos="739"/>
        </w:tabs>
        <w:spacing w:line="240" w:lineRule="auto"/>
        <w:ind w:firstLine="0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5.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Специфический характер изображения в рельефе и живописи</w:t>
      </w:r>
    </w:p>
    <w:p>
      <w:pPr>
        <w:pStyle w:val="20"/>
        <w:widowControl/>
        <w:tabs>
          <w:tab w:val="left" w:pos="701"/>
        </w:tabs>
        <w:spacing w:line="240" w:lineRule="auto"/>
        <w:ind w:right="2150" w:firstLine="0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6.</w:t>
      </w:r>
      <w:r>
        <w:rPr>
          <w:rStyle w:val="8"/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Шедевры художественного ремесла из гробницы Тутанхамона.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термины и понятия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Иероглиф, канон, капитель, мастаба, мумификация, обелиск, палетка, пилоны, пирамида, рельеф, саркофаг, сфинкс, фреска.</w:t>
      </w:r>
    </w:p>
    <w:p>
      <w:pPr>
        <w:pStyle w:val="13"/>
        <w:widowControl/>
        <w:spacing w:before="29" w:line="240" w:lineRule="auto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Памятники культуры:</w:t>
      </w:r>
    </w:p>
    <w:p>
      <w:pPr>
        <w:pStyle w:val="12"/>
        <w:widowControl/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Мастаба, пирамида Джосера, пирамиды в Гизе, храмы: в Карнаке, Луксоре, Абу-Симбеле, Большой сфинкс, статуи Рахотеп и Нофрет, статуя фараона Хефрена, статуя писца Каи, статуэтки жреца Аменхотепа и его жены Раннаи, скульптурный портрет царицы Нефертити, плита фараона Нармера, рельеф из Мемфиса: плакальщицы; росписи: из Медума и Бени - Хасана, произведения декоративно-прикладного искусства из гробницы Тутанхамона.</w:t>
      </w:r>
    </w:p>
    <w:p>
      <w:pPr>
        <w:pStyle w:val="12"/>
        <w:widowControl/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</w:p>
    <w:p>
      <w:pPr>
        <w:pStyle w:val="14"/>
        <w:widowControl/>
        <w:spacing w:before="24" w:line="240" w:lineRule="auto"/>
        <w:jc w:val="both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 xml:space="preserve">Домашнее задание: </w:t>
      </w:r>
    </w:p>
    <w:p>
      <w:pPr>
        <w:pStyle w:val="14"/>
        <w:widowControl/>
        <w:numPr>
          <w:ilvl w:val="0"/>
          <w:numId w:val="3"/>
        </w:numPr>
        <w:spacing w:before="24"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 w:val="0"/>
          <w:sz w:val="24"/>
          <w:szCs w:val="24"/>
        </w:rPr>
        <w:t>П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одготовить пересказ одного из египетских мифов. </w:t>
      </w:r>
    </w:p>
    <w:p>
      <w:pPr>
        <w:pStyle w:val="14"/>
        <w:widowControl/>
        <w:numPr>
          <w:ilvl w:val="0"/>
          <w:numId w:val="3"/>
        </w:numPr>
        <w:spacing w:before="24" w:line="240" w:lineRule="auto"/>
        <w:jc w:val="both"/>
        <w:rPr>
          <w:rStyle w:val="8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Составить кроссворд на тему египетских мифов.</w:t>
      </w:r>
    </w:p>
    <w:p>
      <w:pPr>
        <w:pStyle w:val="14"/>
        <w:widowControl/>
        <w:numPr>
          <w:ilvl w:val="0"/>
          <w:numId w:val="3"/>
        </w:numPr>
        <w:spacing w:before="24" w:line="240" w:lineRule="auto"/>
        <w:jc w:val="both"/>
        <w:rPr>
          <w:rStyle w:val="8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Сделать доклад о любом древнеегипетском произведении искусства.</w:t>
      </w:r>
    </w:p>
    <w:p>
      <w:pPr>
        <w:pStyle w:val="14"/>
        <w:widowControl/>
        <w:numPr>
          <w:ilvl w:val="0"/>
          <w:numId w:val="3"/>
        </w:numPr>
        <w:spacing w:before="24" w:line="240" w:lineRule="auto"/>
        <w:jc w:val="both"/>
        <w:rPr>
          <w:rStyle w:val="8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Посмотрите фильм о Древнем Египте: «Тутанхамон», «Скальные храмы в Абу – Симбеле», «Фивы – сердце Египта», «Египетские пирамиды».</w:t>
      </w:r>
    </w:p>
    <w:p>
      <w:pPr>
        <w:pStyle w:val="14"/>
        <w:widowControl/>
        <w:numPr>
          <w:numId w:val="0"/>
        </w:numPr>
        <w:spacing w:before="24" w:line="240" w:lineRule="auto"/>
        <w:ind w:left="360" w:leftChars="0"/>
        <w:jc w:val="both"/>
        <w:rPr>
          <w:rStyle w:val="8"/>
          <w:rFonts w:hint="default" w:ascii="Times New Roman" w:hAnsi="Times New Roman" w:cs="Times New Roman"/>
          <w:spacing w:val="0"/>
          <w:sz w:val="24"/>
          <w:szCs w:val="24"/>
        </w:rPr>
      </w:pPr>
    </w:p>
    <w:p>
      <w:pPr>
        <w:pStyle w:val="17"/>
        <w:widowControl/>
        <w:spacing w:before="19" w:line="240" w:lineRule="auto"/>
        <w:ind w:left="720"/>
        <w:jc w:val="both"/>
        <w:rPr>
          <w:rStyle w:val="18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Тема 3 </w:t>
      </w:r>
      <w:r>
        <w:rPr>
          <w:rStyle w:val="5"/>
          <w:rFonts w:hint="default" w:ascii="Times New Roman" w:hAnsi="Times New Roman" w:cs="Times New Roman"/>
          <w:spacing w:val="70"/>
          <w:sz w:val="24"/>
          <w:szCs w:val="24"/>
        </w:rPr>
        <w:t>(А.з. -3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часа, С.р. – 3 ч., М.у.н. – 6 ч.)</w:t>
      </w:r>
    </w:p>
    <w:p>
      <w:pPr>
        <w:spacing w:line="240" w:lineRule="auto"/>
        <w:ind w:left="360"/>
        <w:jc w:val="both"/>
        <w:rPr>
          <w:rFonts w:hint="default" w:ascii="Times New Roman" w:hAnsi="Times New Roman" w:cs="Times New Roman"/>
          <w:bCs/>
          <w:i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История изобразительного искусства стран Древней Передней Азии </w:t>
      </w:r>
    </w:p>
    <w:p>
      <w:pPr>
        <w:spacing w:line="240" w:lineRule="auto"/>
        <w:ind w:left="72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История искусства стран Двуречья  (IV – III тыс. до н.э.)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Сформировать представление об искусстве и культуре стран Двуречья. Познакомить с памятниками изобразительного искусства: архитектурой, рельефами, скульптурой, мозаикой.   Рассказать о возникновении клинописи и первой библиотеке. 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Археологические открытия на территории стран Двуречья (Шумер, Вавилон, Ассирия, Сиро-Финикия, Палестина, Хеттское государство, государство Урарту). Особенности формирования древнейших культур Элама, Шумера и Аккада (4-е и 3-е тысячелетия до н. э.). Периодизация искусства и культуры стран Двуречья. 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Архитектура - ведущее искусство. Строительные материалы Двуречья:  глина, тростник, лоза, дерево, кирпич-сырец, камень. Основные типы конструкций: балочные и сводчатые перекрытия. Возведение архитектурных сооружений на террасах. Характер храмовых построек. 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Скульптура: примитивные глиняные статуэтки, изображающие богиню-мать. Глиняные лепные сосуды. 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Развитие гончарного, ткацкого, камнерезного и литейного ремесла. </w:t>
      </w:r>
    </w:p>
    <w:p>
      <w:pPr>
        <w:spacing w:line="240" w:lineRule="auto"/>
        <w:ind w:firstLine="241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Шумеро-Аккадский период</w:t>
      </w:r>
      <w:r>
        <w:rPr>
          <w:rFonts w:hint="default" w:ascii="Times New Roman" w:hAnsi="Times New Roman" w:cs="Times New Roman"/>
          <w:sz w:val="24"/>
          <w:szCs w:val="24"/>
        </w:rPr>
        <w:t xml:space="preserve"> (4 тысячелетие – 2300 г. до н.э.). Расцвет культуры и искусства времени правления Саргона I. Сложение культуры городов с многоэтажными домами. Два типа жилых построек: северный и южный. Урук - один из древнейших шумерских городов. Зарождение  и эволюция письменности: от пиктографии (образное рисунчатое письмо) до клинописи. Ведущая роль архитектуры, характерные  ее черты. Храмы-зиккураты, посвященные богу Ану и богине Инине. Погребальные сооружения  курганного типа с погребальными камерами и саркофагами. Скульптура Шумера. Создание образов богов, царей и правителей. Два типа статуй времени Гудеа. Изображения животных, вырезанные из камня. Появление рельефных фризовых многофигурных композиций: «Стела коршунов». Распространение  каменных печатей, развитие геральдических композиций.</w:t>
      </w:r>
    </w:p>
    <w:p>
      <w:pPr>
        <w:spacing w:line="240" w:lineRule="auto"/>
        <w:ind w:firstLine="241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Вавилонский период</w:t>
      </w:r>
      <w:r>
        <w:rPr>
          <w:rFonts w:hint="default" w:ascii="Times New Roman" w:hAnsi="Times New Roman" w:cs="Times New Roman"/>
          <w:sz w:val="24"/>
          <w:szCs w:val="24"/>
        </w:rPr>
        <w:t xml:space="preserve"> (2150-1000 г. до н. э.) - время  наивысшего расцвета  искусства и культуры при царе Хаммурапи. Строительство  городских укреплений, мелиоративных и ирригационных сооружений. Город Мари – типичный город Двуречья. Дворцы царя и его приближенных. Украшения  стен  росписью и глазурованной плиткой. Особенности развития скульптуры: рельеф на диоритовом столбе свода законов царя Хаммураби, диоритовый портрет царя  Хаммураби, алебастровая статуя богини Иштар.</w:t>
      </w:r>
    </w:p>
    <w:p>
      <w:pPr>
        <w:spacing w:line="240" w:lineRule="auto"/>
        <w:ind w:firstLine="241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Ассирийский период</w:t>
      </w:r>
      <w:r>
        <w:rPr>
          <w:rFonts w:hint="default" w:ascii="Times New Roman" w:hAnsi="Times New Roman" w:cs="Times New Roman"/>
          <w:sz w:val="24"/>
          <w:szCs w:val="24"/>
        </w:rPr>
        <w:t xml:space="preserve"> (1000 – 605 г. до н. э.). Образование военной монархии; ее влияние на развитие архитектуры: возведение крепостей, каменных мостов и дорог. Развитие   нового типа города - города-крепости с единой строгой планировкой. Дворцовые сооружения: дворец Саргона II в Дур-Шаррукине (711-707 гг. до н.э.), дворец Ашшурбанапала. Портальная скульптура. Рельефные композиции, батальные и охотничьи сцены из дворцового быта. Героизация личности царя.  Крылатые гении-хранители – шеду. Падение Ассирии под напором вавилонян и мидян.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Самостоятельная работа</w:t>
      </w:r>
      <w:r>
        <w:rPr>
          <w:rFonts w:hint="default" w:ascii="Times New Roman" w:hAnsi="Times New Roman" w:cs="Times New Roman"/>
          <w:sz w:val="24"/>
          <w:szCs w:val="24"/>
        </w:rPr>
        <w:t>: познакомиться с мифами Двуречья. Прочитать поэму о Гильгамеше. Сделать зарисовки основных архитектурных сооружений Двуречья.</w:t>
      </w:r>
    </w:p>
    <w:p>
      <w:pPr>
        <w:spacing w:line="240" w:lineRule="auto"/>
        <w:ind w:firstLine="241" w:firstLineChars="100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Искусство Нововавилонского царства (VII – VI вв. до н. э.)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iCs/>
          <w:sz w:val="24"/>
          <w:szCs w:val="24"/>
        </w:rPr>
      </w:pPr>
      <w:r>
        <w:rPr>
          <w:rFonts w:hint="default" w:ascii="Times New Roman" w:hAnsi="Times New Roman" w:cs="Times New Roman"/>
          <w:iCs/>
          <w:sz w:val="24"/>
          <w:szCs w:val="24"/>
        </w:rPr>
        <w:t xml:space="preserve">Раскрыть  особенности искусства </w:t>
      </w:r>
      <w:r>
        <w:rPr>
          <w:rFonts w:hint="default" w:ascii="Times New Roman" w:hAnsi="Times New Roman" w:cs="Times New Roman"/>
          <w:sz w:val="24"/>
          <w:szCs w:val="24"/>
        </w:rPr>
        <w:t>Нововавилонского царства.</w:t>
      </w:r>
      <w:r>
        <w:rPr>
          <w:rFonts w:hint="default" w:ascii="Times New Roman" w:hAnsi="Times New Roman" w:cs="Times New Roman"/>
          <w:iCs/>
          <w:sz w:val="24"/>
          <w:szCs w:val="24"/>
        </w:rPr>
        <w:t xml:space="preserve"> Проанализировать конструктивные изменения в архитектуре культовых и светских сооружений. Подчеркнуть характерные черты рельефных композиций. 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Подъем культуры и искусства времени правления Навуходоносора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sz w:val="24"/>
          <w:szCs w:val="24"/>
        </w:rPr>
        <w:t xml:space="preserve">. Вавилон – политический, экономический и культурный центр Передней Азии.  Архитектура - ведущий вид искусства. Храмовое, оборонительное и ирригационное строительство. Особенности планировки Вавилона. Ворота богини Иштар. Главный храм Вавилона, посвященный Мардуку – «Эсагила», рельефные композиции  из цветной глазури с изображениями  идущих львов, быков и драконов. Строительство зиккурата «Этеменанки» («Вавилонской башни») - жилища бога Мардука и его жены, богини утренней зари Сарпанит. 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 xml:space="preserve">Светские сооружения: дворец Навуходоносора 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en-US"/>
        </w:rPr>
        <w:t>II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 xml:space="preserve">, технические особенности конструкции: возведение  помещений на искусственных платформах. Новый тип дворцовых сооружений – «висячие сады». </w:t>
      </w:r>
      <w:r>
        <w:rPr>
          <w:rFonts w:hint="default" w:ascii="Times New Roman" w:hAnsi="Times New Roman" w:cs="Times New Roman"/>
          <w:iCs/>
          <w:sz w:val="24"/>
          <w:szCs w:val="24"/>
        </w:rPr>
        <w:t>«Сады Семирамиды»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>, возведенные на искусств</w:t>
      </w:r>
      <w:r>
        <w:rPr>
          <w:rFonts w:hint="default" w:ascii="Times New Roman" w:hAnsi="Times New Roman" w:cs="Times New Roman"/>
          <w:bCs/>
          <w:iCs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 xml:space="preserve"> террасах.</w:t>
      </w:r>
    </w:p>
    <w:p>
      <w:pPr>
        <w:spacing w:line="240" w:lineRule="auto"/>
        <w:ind w:firstLine="240" w:firstLineChars="1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/>
          <w:sz w:val="24"/>
          <w:szCs w:val="24"/>
        </w:rPr>
        <w:t>Самостоятельная работа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</w:rPr>
        <w:t>Подготовить сообщения и иллюстрации  по искусству и культуре хеттов и Митании,  Персии, государства Урарту.</w:t>
      </w:r>
    </w:p>
    <w:p>
      <w:pPr>
        <w:pStyle w:val="14"/>
        <w:widowControl/>
        <w:spacing w:before="24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7"/>
        <w:widowControl/>
        <w:spacing w:before="144" w:line="240" w:lineRule="auto"/>
        <w:ind w:right="2929"/>
        <w:jc w:val="both"/>
        <w:rPr>
          <w:rStyle w:val="18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Тема 4 </w:t>
      </w:r>
      <w:r>
        <w:rPr>
          <w:rStyle w:val="5"/>
          <w:rFonts w:hint="default" w:ascii="Times New Roman" w:hAnsi="Times New Roman" w:cs="Times New Roman"/>
          <w:spacing w:val="70"/>
          <w:sz w:val="24"/>
          <w:szCs w:val="24"/>
        </w:rPr>
        <w:t>(А.з. – 9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часа, С.р. –  9 ч., М.у.н. – 18 ч.)</w:t>
      </w: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pStyle w:val="17"/>
        <w:widowControl/>
        <w:spacing w:before="144" w:line="240" w:lineRule="auto"/>
        <w:ind w:right="2929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Искусство Древней Греции. </w:t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вопросы темы</w:t>
      </w:r>
    </w:p>
    <w:p>
      <w:pPr>
        <w:pStyle w:val="21"/>
        <w:widowControl/>
        <w:spacing w:line="240" w:lineRule="auto"/>
        <w:ind w:left="293" w:right="-48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1.   Исторические и социальные условия становления, расцвета и упадка Древней Греции.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before="48"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Этапы развития искусства.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Мифология.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ind w:left="346" w:right="236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Архитектура. Сложение и эволюция ордера. Три типа ордера. Афины.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Скульптура периода архаики и ранней классики.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Искусство высокой классики.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Поздняя классика.</w:t>
      </w:r>
    </w:p>
    <w:p>
      <w:pPr>
        <w:pStyle w:val="22"/>
        <w:widowControl/>
        <w:numPr>
          <w:ilvl w:val="0"/>
          <w:numId w:val="4"/>
        </w:numPr>
        <w:tabs>
          <w:tab w:val="left" w:pos="346"/>
        </w:tabs>
        <w:spacing w:before="5"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Чернофигурная и краснофигурная живопись.</w:t>
      </w:r>
    </w:p>
    <w:p>
      <w:pPr>
        <w:pStyle w:val="24"/>
        <w:widowControl/>
        <w:numPr>
          <w:ilvl w:val="0"/>
          <w:numId w:val="4"/>
        </w:numPr>
        <w:tabs>
          <w:tab w:val="left" w:pos="360"/>
        </w:tabs>
        <w:spacing w:line="240" w:lineRule="auto"/>
        <w:ind w:right="5376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Эпоха эллинизма.</w:t>
      </w:r>
      <w:r>
        <w:rPr>
          <w:rStyle w:val="23"/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термины и понятия</w:t>
      </w:r>
    </w:p>
    <w:p>
      <w:pPr>
        <w:pStyle w:val="25"/>
        <w:widowControl/>
        <w:spacing w:before="5" w:line="240" w:lineRule="auto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Акрополь, алтарь, амфора, архаика, архитрав, база, дорический, ионический, коринфский ордер, карниз, кариатиды, камарес, капитель, кора, кратер, курос, метопа, периптер, портик, триглиф, фриз, фронтон </w:t>
      </w:r>
    </w:p>
    <w:p>
      <w:pPr>
        <w:pStyle w:val="25"/>
        <w:widowControl/>
        <w:spacing w:before="5" w:line="240" w:lineRule="auto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Памятники культуры:</w:t>
      </w:r>
    </w:p>
    <w:p>
      <w:pPr>
        <w:pStyle w:val="25"/>
        <w:widowControl/>
        <w:spacing w:before="10" w:line="240" w:lineRule="auto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Акрополь (весь ансамбль) в Афинах, портик кариатид, Фидий скульптуры Парфенона, Мирон «Дискобол», Поликлет «Дорифор», Скопас «Менада», Пракситель «Гермес с Дионисом», Лисипп «Апоксиомен», Леохар «Аполлон Бельведерский», «Ника Самофракийская», Агесандр «Афродита Милосская», «Посейдон», «Дельфийский возничий», «Лаокоон», скульптура Пергамского алтаря: «Борьба Афины с гигантами», амфора из Дипилона, Эксекий «Роспись амфоры из Вульчи с изображением Ахилла и Аякса за игрой в кости», Евфроний «Пелика с ласточкой». </w:t>
      </w:r>
    </w:p>
    <w:p>
      <w:pPr>
        <w:pStyle w:val="26"/>
        <w:widowControl/>
        <w:spacing w:line="240" w:lineRule="auto"/>
        <w:jc w:val="both"/>
        <w:rPr>
          <w:rStyle w:val="27"/>
          <w:rFonts w:hint="default" w:ascii="Times New Roman" w:hAnsi="Times New Roman" w:cs="Times New Roman"/>
          <w:sz w:val="24"/>
          <w:szCs w:val="24"/>
        </w:rPr>
      </w:pPr>
      <w:r>
        <w:rPr>
          <w:rStyle w:val="27"/>
          <w:rFonts w:hint="default" w:ascii="Times New Roman" w:hAnsi="Times New Roman" w:cs="Times New Roman"/>
          <w:sz w:val="24"/>
          <w:szCs w:val="24"/>
        </w:rPr>
        <w:t xml:space="preserve">Домашнее задание: </w:t>
      </w:r>
    </w:p>
    <w:p>
      <w:pPr>
        <w:pStyle w:val="26"/>
        <w:widowControl/>
        <w:numPr>
          <w:ilvl w:val="0"/>
          <w:numId w:val="5"/>
        </w:numPr>
        <w:spacing w:line="240" w:lineRule="auto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7"/>
          <w:rFonts w:hint="default" w:ascii="Times New Roman" w:hAnsi="Times New Roman" w:cs="Times New Roman"/>
          <w:b w:val="0"/>
          <w:sz w:val="24"/>
          <w:szCs w:val="24"/>
        </w:rPr>
        <w:t>П</w:t>
      </w: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одготовить пересказ одного из греческих мифов. </w:t>
      </w:r>
    </w:p>
    <w:p>
      <w:pPr>
        <w:pStyle w:val="26"/>
        <w:widowControl/>
        <w:numPr>
          <w:ilvl w:val="0"/>
          <w:numId w:val="5"/>
        </w:numPr>
        <w:spacing w:line="240" w:lineRule="auto"/>
        <w:jc w:val="both"/>
        <w:rPr>
          <w:rStyle w:val="23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Составить кроссворд на тему греческих мифов.</w:t>
      </w:r>
    </w:p>
    <w:p>
      <w:pPr>
        <w:pStyle w:val="26"/>
        <w:widowControl/>
        <w:numPr>
          <w:ilvl w:val="0"/>
          <w:numId w:val="5"/>
        </w:numPr>
        <w:spacing w:line="240" w:lineRule="auto"/>
        <w:jc w:val="both"/>
        <w:rPr>
          <w:rStyle w:val="23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Сделай доклад о любом произведении древнегреческого искусства.</w:t>
      </w:r>
    </w:p>
    <w:p>
      <w:pPr>
        <w:pStyle w:val="26"/>
        <w:widowControl/>
        <w:numPr>
          <w:ilvl w:val="0"/>
          <w:numId w:val="5"/>
        </w:numPr>
        <w:spacing w:line="240" w:lineRule="auto"/>
        <w:jc w:val="both"/>
        <w:rPr>
          <w:rStyle w:val="23"/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Сделай доклад о семи чудесах Древнего Мира.</w:t>
      </w:r>
    </w:p>
    <w:p>
      <w:pPr>
        <w:pStyle w:val="26"/>
        <w:widowControl/>
        <w:numPr>
          <w:ilvl w:val="0"/>
          <w:numId w:val="5"/>
        </w:num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Посмотри фильмы:  «Троя: археологические раскопки на судьбоносной горе», «Античная Олимпия», «Делос. Остров божественного света», «Пафос. Место поклонения Афродите».</w:t>
      </w:r>
    </w:p>
    <w:p>
      <w:pPr>
        <w:pStyle w:val="17"/>
        <w:widowControl/>
        <w:spacing w:before="125" w:line="240" w:lineRule="auto"/>
        <w:ind w:right="-29"/>
        <w:jc w:val="both"/>
        <w:rPr>
          <w:rStyle w:val="5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Тема 5  </w:t>
      </w:r>
      <w:r>
        <w:rPr>
          <w:rStyle w:val="5"/>
          <w:rFonts w:hint="default" w:ascii="Times New Roman" w:hAnsi="Times New Roman" w:cs="Times New Roman"/>
          <w:spacing w:val="70"/>
          <w:sz w:val="24"/>
          <w:szCs w:val="24"/>
        </w:rPr>
        <w:t>(А.з. -5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ч, С.р. – 5 ч., М.у.н. – 10 ч.)</w:t>
      </w:r>
    </w:p>
    <w:p>
      <w:pPr>
        <w:pStyle w:val="17"/>
        <w:widowControl/>
        <w:spacing w:before="125" w:line="240" w:lineRule="auto"/>
        <w:ind w:right="-29"/>
        <w:jc w:val="both"/>
        <w:rPr>
          <w:rStyle w:val="18"/>
          <w:rFonts w:hint="default" w:ascii="Times New Roman" w:hAnsi="Times New Roman" w:cs="Times New Roman"/>
          <w:sz w:val="24"/>
          <w:szCs w:val="24"/>
        </w:rPr>
      </w:pPr>
      <w:r>
        <w:rPr>
          <w:rStyle w:val="18"/>
          <w:rFonts w:hint="default" w:ascii="Times New Roman" w:hAnsi="Times New Roman" w:cs="Times New Roman"/>
          <w:sz w:val="24"/>
          <w:szCs w:val="24"/>
        </w:rPr>
        <w:t xml:space="preserve">Искусство Древнего Рима. </w:t>
      </w:r>
    </w:p>
    <w:p>
      <w:pPr>
        <w:pStyle w:val="17"/>
        <w:widowControl/>
        <w:spacing w:before="125" w:line="240" w:lineRule="auto"/>
        <w:ind w:right="-29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вопросы темы</w:t>
      </w:r>
    </w:p>
    <w:p>
      <w:pPr>
        <w:pStyle w:val="17"/>
        <w:widowControl/>
        <w:spacing w:before="125" w:line="240" w:lineRule="auto"/>
        <w:ind w:right="-29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1.История республиканского Рима и Римской империи.</w:t>
      </w:r>
    </w:p>
    <w:p>
      <w:pPr>
        <w:pStyle w:val="28"/>
        <w:widowControl/>
        <w:tabs>
          <w:tab w:val="left" w:pos="355"/>
        </w:tabs>
        <w:spacing w:before="10" w:line="240" w:lineRule="auto"/>
        <w:jc w:val="both"/>
        <w:rPr>
          <w:rStyle w:val="29"/>
          <w:rFonts w:hint="default" w:ascii="Times New Roman" w:hAnsi="Times New Roman" w:cs="Times New Roman"/>
          <w:sz w:val="24"/>
          <w:szCs w:val="24"/>
        </w:rPr>
      </w:pPr>
      <w:r>
        <w:rPr>
          <w:rStyle w:val="29"/>
          <w:rFonts w:hint="default" w:ascii="Times New Roman" w:hAnsi="Times New Roman" w:cs="Times New Roman"/>
          <w:sz w:val="24"/>
          <w:szCs w:val="24"/>
        </w:rPr>
        <w:t>2.Архитектура.</w:t>
      </w:r>
    </w:p>
    <w:p>
      <w:pPr>
        <w:pStyle w:val="22"/>
        <w:widowControl/>
        <w:tabs>
          <w:tab w:val="left" w:pos="355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3.Живопись. Росписи и мозаики в городе Помпеи. Фаюмские портреты.</w:t>
      </w:r>
    </w:p>
    <w:p>
      <w:pPr>
        <w:pStyle w:val="22"/>
        <w:widowControl/>
        <w:tabs>
          <w:tab w:val="left" w:pos="355"/>
        </w:tabs>
        <w:spacing w:line="240" w:lineRule="auto"/>
        <w:ind w:firstLine="0"/>
        <w:jc w:val="both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4.Скульптурный портрет, его реалистичность и психологизм. Колонна Трояна.</w:t>
      </w:r>
    </w:p>
    <w:p>
      <w:pPr>
        <w:pStyle w:val="30"/>
        <w:widowControl/>
        <w:tabs>
          <w:tab w:val="left" w:pos="355"/>
        </w:tabs>
        <w:spacing w:line="240" w:lineRule="auto"/>
        <w:ind w:right="-29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5.Значение искусства Древнего Рима. </w:t>
      </w:r>
    </w:p>
    <w:p>
      <w:pPr>
        <w:pStyle w:val="30"/>
        <w:widowControl/>
        <w:tabs>
          <w:tab w:val="left" w:pos="355"/>
        </w:tabs>
        <w:spacing w:line="240" w:lineRule="auto"/>
        <w:ind w:right="-29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Основные термины и понятия</w:t>
      </w:r>
    </w:p>
    <w:p>
      <w:pPr>
        <w:pStyle w:val="25"/>
        <w:widowControl/>
        <w:spacing w:line="240" w:lineRule="auto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Акведук, арка, аркада, атрий, базилика, домус, инсулы, купол, мозаика, неф, псевдопериптер, термы, свод, форум, энкаустика.</w:t>
      </w:r>
    </w:p>
    <w:p>
      <w:pPr>
        <w:pStyle w:val="13"/>
        <w:widowControl/>
        <w:spacing w:line="240" w:lineRule="auto"/>
        <w:jc w:val="both"/>
        <w:rPr>
          <w:rStyle w:val="11"/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cs="Times New Roman"/>
          <w:sz w:val="24"/>
          <w:szCs w:val="24"/>
        </w:rPr>
        <w:t>Памятники культуры:</w:t>
      </w:r>
    </w:p>
    <w:p>
      <w:pPr>
        <w:pStyle w:val="25"/>
        <w:widowControl/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Капитолийская волчица, форум Романум, базилика Санта Мария Маджоре, Пантеон, термы Каракаллы, акведук через реку Гар близ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 г. Ним (Южная Франция), триумфальная арка Тита или Константина, Колизей, помпеянский дом: дом Фавна, Веттиев, статуя оратора (так называемый «Авл Метелл»), статуя Августа из Прима-Порта, конная статуя Марка Аврелия, портрет Каракаллы, портрет Филиппа Аравитянина, рельеф на колонне Траяна, росписи виллы Мистерий, мозаики дома Фавна в Помпеях, фаюмский портрет: «Портрет юноши в золотом венке».</w:t>
      </w:r>
    </w:p>
    <w:p>
      <w:pPr>
        <w:pStyle w:val="12"/>
        <w:widowControl/>
        <w:spacing w:before="58" w:line="240" w:lineRule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>Домашнее задание:</w:t>
      </w:r>
    </w:p>
    <w:p>
      <w:pPr>
        <w:pStyle w:val="12"/>
        <w:widowControl/>
        <w:numPr>
          <w:ilvl w:val="0"/>
          <w:numId w:val="6"/>
        </w:numPr>
        <w:spacing w:before="58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 w:val="0"/>
          <w:sz w:val="24"/>
          <w:szCs w:val="24"/>
        </w:rPr>
        <w:t>Ответьте на вопрос: «К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ак вы понимаете слова Горация: «Плененная Греция пленила своих победителей»?</w:t>
      </w:r>
    </w:p>
    <w:p>
      <w:pPr>
        <w:pStyle w:val="12"/>
        <w:widowControl/>
        <w:numPr>
          <w:ilvl w:val="0"/>
          <w:numId w:val="6"/>
        </w:numPr>
        <w:spacing w:before="58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Подготовьте на пересказ любой древнеримский миф.</w:t>
      </w:r>
    </w:p>
    <w:p>
      <w:pPr>
        <w:pStyle w:val="12"/>
        <w:widowControl/>
        <w:numPr>
          <w:ilvl w:val="0"/>
          <w:numId w:val="6"/>
        </w:numPr>
        <w:spacing w:before="58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Составьте кроссворд из терминов этой темы.</w:t>
      </w:r>
    </w:p>
    <w:p>
      <w:pPr>
        <w:pStyle w:val="12"/>
        <w:widowControl/>
        <w:numPr>
          <w:ilvl w:val="0"/>
          <w:numId w:val="6"/>
        </w:numPr>
        <w:spacing w:before="58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Подготовьте доклад о любом произведении древнеримского искусства.</w:t>
      </w:r>
    </w:p>
    <w:p>
      <w:pPr>
        <w:pStyle w:val="12"/>
        <w:widowControl/>
        <w:numPr>
          <w:ilvl w:val="0"/>
          <w:numId w:val="6"/>
        </w:numPr>
        <w:spacing w:before="58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Посмотри фильмы: «Древний Рим», «Помпеи. Путешествие в Древний Мир», «Семь чудес Древнего Рима».</w:t>
      </w:r>
    </w:p>
    <w:p>
      <w:pPr>
        <w:pStyle w:val="31"/>
        <w:widowControl/>
        <w:spacing w:before="182" w:line="240" w:lineRule="auto"/>
        <w:ind w:right="-2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32"/>
          <w:rFonts w:hint="default" w:ascii="Times New Roman" w:hAnsi="Times New Roman" w:cs="Times New Roman"/>
          <w:sz w:val="24"/>
          <w:szCs w:val="24"/>
        </w:rPr>
        <w:t xml:space="preserve">Раздел </w:t>
      </w:r>
      <w:r>
        <w:rPr>
          <w:rStyle w:val="32"/>
          <w:rFonts w:hint="default" w:ascii="Times New Roman" w:hAnsi="Times New Roman" w:cs="Times New Roman"/>
          <w:sz w:val="24"/>
          <w:szCs w:val="24"/>
          <w:lang w:val="en-US"/>
        </w:rPr>
        <w:t>II</w:t>
      </w:r>
      <w:r>
        <w:rPr>
          <w:rStyle w:val="32"/>
          <w:rFonts w:hint="default" w:ascii="Times New Roman" w:hAnsi="Times New Roman" w:cs="Times New Roman"/>
          <w:sz w:val="24"/>
          <w:szCs w:val="24"/>
        </w:rPr>
        <w:t>.  Искусство Средних веков</w:t>
      </w:r>
    </w:p>
    <w:p>
      <w:pPr>
        <w:pStyle w:val="31"/>
        <w:widowControl/>
        <w:spacing w:before="82" w:line="240" w:lineRule="auto"/>
        <w:ind w:right="-29"/>
        <w:jc w:val="both"/>
        <w:rPr>
          <w:rStyle w:val="32"/>
          <w:rFonts w:hint="default" w:ascii="Times New Roman" w:hAnsi="Times New Roman" w:cs="Times New Roman"/>
          <w:sz w:val="24"/>
          <w:szCs w:val="24"/>
        </w:rPr>
      </w:pPr>
      <w:r>
        <w:rPr>
          <w:rStyle w:val="32"/>
          <w:rFonts w:hint="default" w:ascii="Times New Roman" w:hAnsi="Times New Roman" w:cs="Times New Roman"/>
          <w:sz w:val="24"/>
          <w:szCs w:val="24"/>
        </w:rPr>
        <w:t xml:space="preserve">Тема 5 </w:t>
      </w:r>
      <w:r>
        <w:rPr>
          <w:rStyle w:val="5"/>
          <w:rFonts w:hint="default" w:ascii="Times New Roman" w:hAnsi="Times New Roman" w:cs="Times New Roman"/>
          <w:spacing w:val="70"/>
          <w:sz w:val="24"/>
          <w:szCs w:val="24"/>
        </w:rPr>
        <w:t>(А.з. -5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t xml:space="preserve"> часов, С.р. – 5 ч., М.у.н. – 10 ч.)</w:t>
      </w:r>
    </w:p>
    <w:p>
      <w:pPr>
        <w:pStyle w:val="31"/>
        <w:widowControl/>
        <w:spacing w:before="82" w:line="240" w:lineRule="auto"/>
        <w:ind w:right="-29"/>
        <w:jc w:val="both"/>
        <w:rPr>
          <w:rStyle w:val="32"/>
          <w:rFonts w:hint="default" w:ascii="Times New Roman" w:hAnsi="Times New Roman" w:cs="Times New Roman"/>
          <w:sz w:val="24"/>
          <w:szCs w:val="24"/>
        </w:rPr>
      </w:pPr>
      <w:r>
        <w:rPr>
          <w:rStyle w:val="32"/>
          <w:rFonts w:hint="default" w:ascii="Times New Roman" w:hAnsi="Times New Roman" w:cs="Times New Roman"/>
          <w:sz w:val="24"/>
          <w:szCs w:val="24"/>
        </w:rPr>
        <w:t xml:space="preserve"> Искусство Византии.</w:t>
      </w:r>
    </w:p>
    <w:p>
      <w:pPr>
        <w:pStyle w:val="31"/>
        <w:widowControl/>
        <w:spacing w:before="82" w:line="240" w:lineRule="auto"/>
        <w:ind w:right="-29"/>
        <w:jc w:val="both"/>
        <w:rPr>
          <w:rStyle w:val="33"/>
          <w:rFonts w:hint="default" w:ascii="Times New Roman" w:hAnsi="Times New Roman" w:cs="Times New Roman"/>
          <w:sz w:val="24"/>
          <w:szCs w:val="24"/>
        </w:rPr>
      </w:pPr>
      <w:r>
        <w:rPr>
          <w:rStyle w:val="33"/>
          <w:rFonts w:hint="default" w:ascii="Times New Roman" w:hAnsi="Times New Roman" w:cs="Times New Roman"/>
          <w:sz w:val="24"/>
          <w:szCs w:val="24"/>
        </w:rPr>
        <w:t>Основные вопросы темы</w:t>
      </w:r>
    </w:p>
    <w:p>
      <w:pPr>
        <w:pStyle w:val="10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Образование Византийское Империи.</w:t>
      </w:r>
    </w:p>
    <w:p>
      <w:pPr>
        <w:pStyle w:val="10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Архитектура.</w:t>
      </w:r>
    </w:p>
    <w:p>
      <w:pPr>
        <w:pStyle w:val="10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Мозаики Византии (Равенна).</w:t>
      </w:r>
    </w:p>
    <w:p>
      <w:pPr>
        <w:pStyle w:val="10"/>
        <w:widowControl/>
        <w:numPr>
          <w:ilvl w:val="0"/>
          <w:numId w:val="7"/>
        </w:numPr>
        <w:tabs>
          <w:tab w:val="left" w:pos="336"/>
        </w:tabs>
        <w:spacing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Канон в византийской живописи.</w:t>
      </w:r>
    </w:p>
    <w:p>
      <w:pPr>
        <w:pStyle w:val="10"/>
        <w:widowControl/>
        <w:numPr>
          <w:ilvl w:val="0"/>
          <w:numId w:val="7"/>
        </w:numPr>
        <w:tabs>
          <w:tab w:val="left" w:pos="336"/>
        </w:tabs>
        <w:spacing w:line="240" w:lineRule="auto"/>
        <w:ind w:right="-29"/>
        <w:rPr>
          <w:rStyle w:val="33"/>
          <w:rFonts w:hint="default" w:ascii="Times New Roman" w:hAnsi="Times New Roman" w:cs="Times New Roman"/>
          <w:b w:val="0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Художественные ремесла Византии. </w:t>
      </w:r>
    </w:p>
    <w:p>
      <w:pPr>
        <w:pStyle w:val="10"/>
        <w:widowControl/>
        <w:tabs>
          <w:tab w:val="left" w:pos="336"/>
        </w:tabs>
        <w:spacing w:line="240" w:lineRule="auto"/>
        <w:ind w:right="-29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33"/>
          <w:rFonts w:hint="default" w:ascii="Times New Roman" w:hAnsi="Times New Roman" w:cs="Times New Roman"/>
          <w:sz w:val="24"/>
          <w:szCs w:val="24"/>
        </w:rPr>
        <w:t>Основные термины и понятия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Апсида, барабан, икона, иконопись, катакомбы, конха, крестово-купольный тип, купол, миниатюра, нартекс, неф, оранта, пантократор, паруса, трансепт. </w:t>
      </w:r>
    </w:p>
    <w:p>
      <w:pPr>
        <w:pStyle w:val="14"/>
        <w:widowControl/>
        <w:spacing w:line="240" w:lineRule="auto"/>
        <w:jc w:val="both"/>
        <w:rPr>
          <w:rStyle w:val="34"/>
          <w:rFonts w:hint="default" w:ascii="Times New Roman" w:hAnsi="Times New Roman" w:cs="Times New Roman"/>
          <w:sz w:val="24"/>
          <w:szCs w:val="24"/>
        </w:rPr>
      </w:pPr>
      <w:r>
        <w:rPr>
          <w:rStyle w:val="34"/>
          <w:rFonts w:hint="default" w:ascii="Times New Roman" w:hAnsi="Times New Roman" w:cs="Times New Roman"/>
          <w:sz w:val="24"/>
          <w:szCs w:val="24"/>
        </w:rPr>
        <w:t>Памятники культуры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Анфимий из Тралл и Исидор из Милета «Храм Святой Софии в Константинополе» (конструкция, интерьер, мозаики), мозаики Равенны (церкви Сан Витале), Пантократор из Чефалу и Дафнии.</w:t>
      </w:r>
    </w:p>
    <w:p>
      <w:pPr>
        <w:pStyle w:val="12"/>
        <w:widowControl/>
        <w:spacing w:before="5" w:line="240" w:lineRule="auto"/>
        <w:rPr>
          <w:rStyle w:val="15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sz w:val="24"/>
          <w:szCs w:val="24"/>
        </w:rPr>
        <w:t xml:space="preserve">Домашнее задание: </w:t>
      </w:r>
    </w:p>
    <w:p>
      <w:pPr>
        <w:pStyle w:val="12"/>
        <w:widowControl/>
        <w:numPr>
          <w:ilvl w:val="0"/>
          <w:numId w:val="8"/>
        </w:numPr>
        <w:spacing w:before="5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15"/>
          <w:rFonts w:hint="default" w:ascii="Times New Roman" w:hAnsi="Times New Roman" w:cs="Times New Roman"/>
          <w:b w:val="0"/>
          <w:sz w:val="24"/>
          <w:szCs w:val="24"/>
        </w:rPr>
        <w:t>Ответьте на вопрос: «В</w:t>
      </w:r>
      <w:r>
        <w:rPr>
          <w:rStyle w:val="16"/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чем разница между античным храмом и храмом средневековья?»</w:t>
      </w:r>
    </w:p>
    <w:p>
      <w:pPr>
        <w:pStyle w:val="12"/>
        <w:widowControl/>
        <w:numPr>
          <w:ilvl w:val="0"/>
          <w:numId w:val="8"/>
        </w:numPr>
        <w:spacing w:before="5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Составьте кроссворд из терминов этой темы.</w:t>
      </w:r>
    </w:p>
    <w:p>
      <w:pPr>
        <w:pStyle w:val="12"/>
        <w:widowControl/>
        <w:numPr>
          <w:ilvl w:val="0"/>
          <w:numId w:val="8"/>
        </w:numPr>
        <w:spacing w:before="5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Расскажите о символике христианского храма.</w:t>
      </w:r>
    </w:p>
    <w:p>
      <w:pPr>
        <w:pStyle w:val="12"/>
        <w:widowControl/>
        <w:numPr>
          <w:ilvl w:val="0"/>
          <w:numId w:val="8"/>
        </w:numPr>
        <w:spacing w:before="5" w:line="240" w:lineRule="auto"/>
        <w:rPr>
          <w:rStyle w:val="36"/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Посмотрите фильмы: «Равенна: прощание с античностью», «Стамбул-  столица трех мировых империй»</w:t>
      </w:r>
    </w:p>
    <w:p>
      <w:pPr>
        <w:pStyle w:val="35"/>
        <w:widowControl/>
        <w:spacing w:line="240" w:lineRule="auto"/>
        <w:ind w:firstLine="720"/>
        <w:outlineLvl w:val="0"/>
        <w:rPr>
          <w:rFonts w:hint="default" w:ascii="Times New Roman" w:hAnsi="Times New Roman" w:cs="Times New Roman"/>
          <w:b/>
          <w:spacing w:val="20"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обучающихся: </w:t>
      </w:r>
    </w:p>
    <w:p>
      <w:pPr>
        <w:pStyle w:val="37"/>
        <w:widowControl/>
        <w:spacing w:before="10" w:line="240" w:lineRule="auto"/>
        <w:ind w:right="1653" w:firstLine="720"/>
        <w:rPr>
          <w:rStyle w:val="38"/>
          <w:rFonts w:hint="default" w:ascii="Times New Roman" w:hAnsi="Times New Roman" w:cs="Times New Roman"/>
          <w:sz w:val="24"/>
          <w:szCs w:val="24"/>
        </w:rPr>
      </w:pPr>
      <w:r>
        <w:rPr>
          <w:rStyle w:val="38"/>
          <w:rFonts w:hint="default" w:ascii="Times New Roman" w:hAnsi="Times New Roman" w:cs="Times New Roman"/>
          <w:sz w:val="24"/>
          <w:szCs w:val="24"/>
        </w:rPr>
        <w:t xml:space="preserve">По окончании 2 класса обучающиеся должны: </w:t>
      </w:r>
    </w:p>
    <w:p>
      <w:pPr>
        <w:pStyle w:val="35"/>
        <w:widowControl/>
        <w:spacing w:line="240" w:lineRule="auto"/>
        <w:ind w:firstLine="0"/>
        <w:rPr>
          <w:rStyle w:val="36"/>
          <w:rFonts w:hint="default" w:ascii="Times New Roman" w:hAnsi="Times New Roman" w:cs="Times New Roman"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sz w:val="24"/>
          <w:szCs w:val="24"/>
        </w:rPr>
        <w:t>-знать название выдающихся памятников первобытного искусства; искусства Древней Греции, Древнего Египта, Древнего Рима; средневекового искусства: Византии, романского и готического искусства.</w:t>
      </w:r>
    </w:p>
    <w:p>
      <w:pPr>
        <w:pStyle w:val="39"/>
        <w:widowControl/>
        <w:spacing w:line="240" w:lineRule="auto"/>
        <w:jc w:val="both"/>
        <w:rPr>
          <w:rStyle w:val="36"/>
          <w:rFonts w:hint="default" w:ascii="Times New Roman" w:hAnsi="Times New Roman" w:cs="Times New Roman"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sz w:val="24"/>
          <w:szCs w:val="24"/>
        </w:rPr>
        <w:t>-    различать    периоды   развития    культуры    Средневековья    и    Возрождения, художественные стили (романский и готический);</w:t>
      </w:r>
    </w:p>
    <w:p>
      <w:pPr>
        <w:pStyle w:val="35"/>
        <w:widowControl/>
        <w:spacing w:line="240" w:lineRule="auto"/>
        <w:ind w:firstLine="0"/>
        <w:rPr>
          <w:rStyle w:val="36"/>
          <w:rFonts w:hint="default" w:ascii="Times New Roman" w:hAnsi="Times New Roman" w:cs="Times New Roman"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sz w:val="24"/>
          <w:szCs w:val="24"/>
        </w:rPr>
        <w:t>-кратко характеризовать роль церкви в развитии средневековой культуры, основные шедевры эпохи Возрождения;</w:t>
      </w:r>
    </w:p>
    <w:p>
      <w:pPr>
        <w:pStyle w:val="35"/>
        <w:widowControl/>
        <w:spacing w:line="240" w:lineRule="auto"/>
        <w:ind w:firstLine="0"/>
        <w:rPr>
          <w:rStyle w:val="36"/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sz w:val="24"/>
          <w:szCs w:val="24"/>
        </w:rPr>
        <w:t>-использовать язык аллегорий средневековья и применять при анализе художественных произведений.</w:t>
      </w:r>
    </w:p>
    <w:p>
      <w:pPr>
        <w:pStyle w:val="40"/>
        <w:widowControl/>
        <w:spacing w:line="240" w:lineRule="auto"/>
        <w:ind w:firstLine="710"/>
        <w:jc w:val="both"/>
        <w:rPr>
          <w:rStyle w:val="36"/>
          <w:rFonts w:hint="default" w:ascii="Times New Roman" w:hAnsi="Times New Roman" w:cs="Times New Roman"/>
          <w:b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b/>
          <w:sz w:val="24"/>
          <w:szCs w:val="24"/>
        </w:rPr>
        <w:t>Формы и методы контроля:</w:t>
      </w:r>
    </w:p>
    <w:p>
      <w:pPr>
        <w:pStyle w:val="35"/>
        <w:widowControl/>
        <w:spacing w:line="240" w:lineRule="auto"/>
        <w:ind w:firstLine="720"/>
        <w:rPr>
          <w:rStyle w:val="36"/>
          <w:rFonts w:hint="default" w:ascii="Times New Roman" w:hAnsi="Times New Roman" w:cs="Times New Roman"/>
          <w:sz w:val="24"/>
          <w:szCs w:val="24"/>
        </w:rPr>
      </w:pPr>
      <w:r>
        <w:rPr>
          <w:rStyle w:val="36"/>
          <w:rFonts w:hint="default" w:ascii="Times New Roman" w:hAnsi="Times New Roman" w:cs="Times New Roman"/>
          <w:sz w:val="24"/>
          <w:szCs w:val="24"/>
        </w:rPr>
        <w:t>Все темы программы завершаются вопросами и заданиями для самостоятельной работы, требующими не только осмысления содержания материала, но и углубленного знакомства со специфической литературой, список которой прилагается. Для контрольного урока учащиеся самостоятельно составляют кроссворды, тесты, творческие задания, готовят компьютерные презентации и доклады по теме. Формы проверки знаний разнообразны: всевозможные тесты, портретные и художественные викторины, работа по карточкам. В качестве внеклассной работы учащиеся посещают выставки работ городских художников и привозные выставки, по результатам посещения самостоятельно делают анализ просмотра выставки и</w:t>
      </w:r>
      <w:bookmarkStart w:id="0" w:name="_GoBack"/>
      <w:bookmarkEnd w:id="0"/>
      <w:r>
        <w:rPr>
          <w:rStyle w:val="36"/>
          <w:rFonts w:hint="default" w:ascii="Times New Roman" w:hAnsi="Times New Roman" w:cs="Times New Roman"/>
          <w:sz w:val="24"/>
          <w:szCs w:val="24"/>
        </w:rPr>
        <w:t xml:space="preserve"> произведений.</w:t>
      </w:r>
    </w:p>
    <w:p>
      <w:pPr>
        <w:pStyle w:val="4"/>
        <w:widowControl/>
        <w:spacing w:before="72" w:line="240" w:lineRule="auto"/>
        <w:ind w:right="1613"/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Система и критерии оценок промежуточной и итоговой аттестации результатов освоения образовательной программы обучающимися:</w:t>
      </w:r>
    </w:p>
    <w:p>
      <w:pPr>
        <w:pStyle w:val="35"/>
        <w:widowControl/>
        <w:spacing w:line="240" w:lineRule="auto"/>
        <w:ind w:firstLine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</w:rPr>
        <w:t>На оценку «отлично»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обучающийся должен знать все основные понятия и термины по изучаемым темам; уметь узнавать и отличать памятники искусства по характерным для разных эпох художественным средствам.; уметь приводить примеры памятников и произведений искусства, относящихся к разным эпохам.; иметь достаточный кругозор в области изучаемых тем.</w:t>
      </w:r>
    </w:p>
    <w:p>
      <w:pPr>
        <w:pStyle w:val="35"/>
        <w:widowControl/>
        <w:spacing w:line="240" w:lineRule="auto"/>
        <w:ind w:firstLine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</w:rPr>
        <w:t xml:space="preserve">На оценку «хорошо»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обучающийся должен  знать некоторые понятия и термины по изучаемым темам; уметь узнавать и отличать памятники искусства по характерным для разных эпох художественным средствам; знать некоторые примеры памятников и произведений искусства, относящихся к разным эпохам.</w:t>
      </w:r>
    </w:p>
    <w:p>
      <w:pPr>
        <w:pStyle w:val="35"/>
        <w:widowControl/>
        <w:spacing w:line="240" w:lineRule="auto"/>
        <w:ind w:firstLine="0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</w:rPr>
        <w:t xml:space="preserve">На оценку удовлетворительно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обучающийся должен знать некоторые примеры памятников и произведений искусства, относящихся к разным эпохам.</w:t>
      </w:r>
    </w:p>
    <w:p>
      <w:pPr>
        <w:widowControl/>
        <w:spacing w:before="71" w:line="240" w:lineRule="auto"/>
        <w:jc w:val="both"/>
        <w:outlineLvl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Контрольные требования на разных этапах обучения: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В конце первой четверти </w:t>
      </w:r>
      <w:r>
        <w:rPr>
          <w:rFonts w:hint="default" w:ascii="Times New Roman" w:hAnsi="Times New Roman" w:cs="Times New Roman"/>
          <w:sz w:val="24"/>
          <w:szCs w:val="24"/>
        </w:rPr>
        <w:t xml:space="preserve">обучающиеся должны  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-знать понятия и термины: а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нимизм, барельеф, круглая скульптура, мегалиты, кромлех, дольмен, менгир, мифология, тотемизм, синкретизм, фетишизм; иероглиф, канон, капитель, мастаба, мумификация, обелиск, палетка, пилоны, пирамида, рельеф, саркофаг, сфинкс, фреска. 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-узнавать и соотносить с периодом первобытности и древности памятники архитектуры, скульптуры, живописи по художественным средствам.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В конце второй  четверти </w:t>
      </w:r>
      <w:r>
        <w:rPr>
          <w:rFonts w:hint="default" w:ascii="Times New Roman" w:hAnsi="Times New Roman" w:cs="Times New Roman"/>
          <w:sz w:val="24"/>
          <w:szCs w:val="24"/>
        </w:rPr>
        <w:t xml:space="preserve">обучающиеся должны  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-знать историю и мифологию Древней Греции;</w:t>
      </w:r>
    </w:p>
    <w:p>
      <w:pPr>
        <w:pStyle w:val="25"/>
        <w:widowControl/>
        <w:spacing w:before="5" w:line="240" w:lineRule="auto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-знать понятия и термины:</w:t>
      </w: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 арополь, алтарь, амфора, архаика, архитрав, база, дорический, ионический, коринфский ордер, карниз, кариатиды, камарес, капитель, кора, кратер, курос, метопа, периптер, портик, триглиф, фриз, фронтон;</w:t>
      </w:r>
    </w:p>
    <w:p>
      <w:pPr>
        <w:pStyle w:val="25"/>
        <w:widowControl/>
        <w:spacing w:before="5" w:line="240" w:lineRule="auto"/>
        <w:rPr>
          <w:rStyle w:val="23"/>
          <w:rFonts w:hint="default" w:ascii="Times New Roman" w:hAnsi="Times New Roman" w:cs="Times New Roman"/>
          <w:sz w:val="24"/>
          <w:szCs w:val="24"/>
        </w:rPr>
      </w:pPr>
      <w:r>
        <w:rPr>
          <w:rStyle w:val="23"/>
          <w:rFonts w:hint="default" w:ascii="Times New Roman" w:hAnsi="Times New Roman" w:cs="Times New Roman"/>
          <w:sz w:val="24"/>
          <w:szCs w:val="24"/>
        </w:rPr>
        <w:t>-знать основные памятники древнегреческого искусства.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В конце третьей  четверти </w:t>
      </w:r>
      <w:r>
        <w:rPr>
          <w:rFonts w:hint="default" w:ascii="Times New Roman" w:hAnsi="Times New Roman" w:cs="Times New Roman"/>
          <w:sz w:val="24"/>
          <w:szCs w:val="24"/>
        </w:rPr>
        <w:t xml:space="preserve">обучающиеся должны  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узнавать и соотносить с периодом древности и средневековья памятники архитектуры, скульптуры, живописи по художественным средствам.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-знать понятия и термины:</w:t>
      </w:r>
      <w:r>
        <w:rPr>
          <w:rStyle w:val="23"/>
          <w:rFonts w:hint="default" w:ascii="Times New Roman" w:hAnsi="Times New Roman" w:cs="Times New Roman"/>
          <w:sz w:val="24"/>
          <w:szCs w:val="24"/>
        </w:rPr>
        <w:t xml:space="preserve"> акведук, арка, аркада, атрий, базилика, домус, инсулы, купол, мозаика, неф, псевдопериптер, термы, свод, форум, энкаустика, 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апсида, барабан, икона, иконопись, катакомбы, конха, крестово-купольный тип, купол, миниатюра, нартекс, неф, оранта, пантократор, паруса, трансепт.</w:t>
      </w:r>
    </w:p>
    <w:p>
      <w:pPr>
        <w:pStyle w:val="14"/>
        <w:widowControl/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В конце четвертой четверти </w:t>
      </w:r>
      <w:r>
        <w:rPr>
          <w:rFonts w:hint="default" w:ascii="Times New Roman" w:hAnsi="Times New Roman" w:cs="Times New Roman"/>
          <w:sz w:val="24"/>
          <w:szCs w:val="24"/>
        </w:rPr>
        <w:t xml:space="preserve">обучающиеся должны  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>узнавать и соотносить с периодом  романского и готического средневековья памятники архитектуры, скульптуры, живописи по художественным средствам.</w:t>
      </w:r>
    </w:p>
    <w:p>
      <w:pPr>
        <w:pStyle w:val="14"/>
        <w:widowControl/>
        <w:spacing w:line="240" w:lineRule="auto"/>
        <w:jc w:val="both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-знать понятия и термины:</w:t>
      </w:r>
      <w:r>
        <w:rPr>
          <w:rStyle w:val="8"/>
          <w:rFonts w:hint="default" w:ascii="Times New Roman" w:hAnsi="Times New Roman" w:cs="Times New Roman"/>
          <w:sz w:val="24"/>
          <w:szCs w:val="24"/>
        </w:rPr>
        <w:t xml:space="preserve"> алтарь, аркбутаны, донжон, замок-крепость, контрфорсы, полуциркульная арка, неф, портал, придел, трансепт, травея, шпалера, витраж, «готическая роза», шпиль, аркбутан, нервюры, травея, стрельчатая арка, звериный стиль, портал. </w:t>
      </w:r>
    </w:p>
    <w:p>
      <w:pPr>
        <w:pStyle w:val="12"/>
        <w:widowControl/>
        <w:spacing w:before="10" w:line="240" w:lineRule="auto"/>
        <w:rPr>
          <w:rStyle w:val="8"/>
          <w:rFonts w:hint="default" w:ascii="Times New Roman" w:hAnsi="Times New Roman" w:cs="Times New Roman"/>
          <w:sz w:val="24"/>
          <w:szCs w:val="24"/>
        </w:rPr>
      </w:pPr>
      <w:r>
        <w:rPr>
          <w:rStyle w:val="8"/>
          <w:rFonts w:hint="default" w:ascii="Times New Roman" w:hAnsi="Times New Roman" w:cs="Times New Roman"/>
          <w:sz w:val="24"/>
          <w:szCs w:val="24"/>
        </w:rPr>
        <w:t>-знать основные памятники романского и готического искусства: Собор в Вормсе, собор в Шпейере, дворец Алькасар в Сеговии, архитектурный комплекс в Пизе, собор Святого Марка в Венеции, Лондонский Тауэр, Нотр - Дам ла Гранд в Пуатье, Собор Парижской Богоматери (архитектура, скульптура, витраж), собор в Кёльне, Шартрский собор (архитектура, скульптура, витраж), скульптура портала из Страсбургского собора, всадник из собора в Бамберге, Эккехард и Ута из собора в Наумбурге,книжная миниатюра: Ноев ковчег, миниатюра псалтыри св. Людовика, «Великолепный часослов герцога Беррийского» братьев Лимбургов, собор Святого Вита в Праге.</w:t>
      </w:r>
    </w:p>
    <w:p>
      <w:pPr>
        <w:pStyle w:val="41"/>
        <w:widowControl/>
        <w:spacing w:before="14"/>
        <w:jc w:val="both"/>
        <w:rPr>
          <w:rStyle w:val="42"/>
          <w:b w:val="0"/>
          <w:sz w:val="24"/>
        </w:rPr>
      </w:pPr>
    </w:p>
    <w:p/>
    <w:sectPr>
      <w:footerReference r:id="rId3" w:type="default"/>
      <w:pgSz w:w="11906" w:h="16838"/>
      <w:pgMar w:top="567" w:right="283" w:bottom="567" w:left="1134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widowControl/>
      <w:jc w:val="right"/>
      <w:rPr>
        <w:rStyle w:val="44"/>
      </w:rPr>
    </w:pPr>
    <w:r>
      <w:rPr>
        <w:rStyle w:val="44"/>
      </w:rPr>
      <w:fldChar w:fldCharType="begin"/>
    </w:r>
    <w:r>
      <w:rPr>
        <w:rStyle w:val="44"/>
      </w:rPr>
      <w:instrText xml:space="preserve">PAGE</w:instrText>
    </w:r>
    <w:r>
      <w:rPr>
        <w:rStyle w:val="44"/>
      </w:rPr>
      <w:fldChar w:fldCharType="separate"/>
    </w:r>
    <w:r>
      <w:rPr>
        <w:rStyle w:val="44"/>
      </w:rPr>
      <w:t>7</w:t>
    </w:r>
    <w:r>
      <w:rPr>
        <w:rStyle w:val="4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9F"/>
    <w:multiLevelType w:val="multilevel"/>
    <w:tmpl w:val="07BD00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2662713"/>
    <w:multiLevelType w:val="multilevel"/>
    <w:tmpl w:val="326627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5EF34BB"/>
    <w:multiLevelType w:val="multilevel"/>
    <w:tmpl w:val="45EF34B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4B511A89"/>
    <w:multiLevelType w:val="multilevel"/>
    <w:tmpl w:val="4B511A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54EA5627"/>
    <w:multiLevelType w:val="singleLevel"/>
    <w:tmpl w:val="54EA5627"/>
    <w:lvl w:ilvl="0" w:tentative="0">
      <w:start w:val="2"/>
      <w:numFmt w:val="decimal"/>
      <w:lvlText w:val="%1."/>
      <w:legacy w:legacy="1" w:legacySpace="0" w:legacyIndent="346"/>
      <w:lvlJc w:val="left"/>
      <w:rPr>
        <w:rFonts w:hint="default" w:ascii="Times New Roman" w:hAnsi="Times New Roman" w:cs="Times New Roman"/>
      </w:rPr>
    </w:lvl>
  </w:abstractNum>
  <w:abstractNum w:abstractNumId="5">
    <w:nsid w:val="55432992"/>
    <w:multiLevelType w:val="singleLevel"/>
    <w:tmpl w:val="55432992"/>
    <w:lvl w:ilvl="0" w:tentative="0">
      <w:start w:val="1"/>
      <w:numFmt w:val="decimal"/>
      <w:lvlText w:val="%1."/>
      <w:legacy w:legacy="1" w:legacySpace="0" w:legacyIndent="336"/>
      <w:lvlJc w:val="left"/>
      <w:rPr>
        <w:rFonts w:hint="default" w:ascii="Times New Roman" w:hAnsi="Times New Roman" w:cs="Times New Roman"/>
      </w:rPr>
    </w:lvl>
  </w:abstractNum>
  <w:abstractNum w:abstractNumId="6">
    <w:nsid w:val="6F526D89"/>
    <w:multiLevelType w:val="multilevel"/>
    <w:tmpl w:val="6F526D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737A6BAF"/>
    <w:multiLevelType w:val="singleLevel"/>
    <w:tmpl w:val="737A6BAF"/>
    <w:lvl w:ilvl="0" w:tentative="0">
      <w:start w:val="1"/>
      <w:numFmt w:val="decimal"/>
      <w:lvlText w:val="%1."/>
      <w:legacy w:legacy="1" w:legacySpace="0" w:legacyIndent="211"/>
      <w:lvlJc w:val="left"/>
      <w:rPr>
        <w:rFonts w:hint="default"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7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52"/>
    <w:basedOn w:val="1"/>
    <w:qFormat/>
    <w:uiPriority w:val="0"/>
    <w:pPr>
      <w:spacing w:line="331" w:lineRule="exact"/>
      <w:ind w:firstLine="86"/>
    </w:pPr>
  </w:style>
  <w:style w:type="character" w:customStyle="1" w:styleId="5">
    <w:name w:val="Font Style208"/>
    <w:qFormat/>
    <w:uiPriority w:val="0"/>
    <w:rPr>
      <w:rFonts w:ascii="Times New Roman" w:hAnsi="Times New Roman" w:cs="Times New Roman"/>
      <w:b/>
      <w:bCs/>
      <w:sz w:val="28"/>
      <w:szCs w:val="28"/>
    </w:rPr>
  </w:style>
  <w:style w:type="paragraph" w:customStyle="1" w:styleId="6">
    <w:name w:val="Style53"/>
    <w:basedOn w:val="1"/>
    <w:qFormat/>
    <w:uiPriority w:val="0"/>
    <w:pPr>
      <w:spacing w:line="322" w:lineRule="exact"/>
      <w:jc w:val="center"/>
    </w:pPr>
  </w:style>
  <w:style w:type="paragraph" w:customStyle="1" w:styleId="7">
    <w:name w:val="Style56"/>
    <w:basedOn w:val="1"/>
    <w:qFormat/>
    <w:uiPriority w:val="0"/>
    <w:pPr>
      <w:spacing w:line="322" w:lineRule="exact"/>
      <w:ind w:hanging="350"/>
    </w:pPr>
  </w:style>
  <w:style w:type="character" w:customStyle="1" w:styleId="8">
    <w:name w:val="Font Style237"/>
    <w:qFormat/>
    <w:uiPriority w:val="0"/>
    <w:rPr>
      <w:rFonts w:ascii="Times New Roman" w:hAnsi="Times New Roman" w:cs="Times New Roman"/>
      <w:spacing w:val="10"/>
      <w:sz w:val="20"/>
      <w:szCs w:val="20"/>
    </w:rPr>
  </w:style>
  <w:style w:type="paragraph" w:customStyle="1" w:styleId="9">
    <w:name w:val="Style55"/>
    <w:basedOn w:val="1"/>
    <w:qFormat/>
    <w:uiPriority w:val="0"/>
    <w:pPr>
      <w:spacing w:line="322" w:lineRule="exact"/>
    </w:pPr>
  </w:style>
  <w:style w:type="paragraph" w:customStyle="1" w:styleId="10">
    <w:name w:val="Style70"/>
    <w:basedOn w:val="1"/>
    <w:qFormat/>
    <w:uiPriority w:val="0"/>
    <w:pPr>
      <w:spacing w:line="317" w:lineRule="exact"/>
      <w:jc w:val="both"/>
    </w:pPr>
  </w:style>
  <w:style w:type="character" w:customStyle="1" w:styleId="11">
    <w:name w:val="Font Style236"/>
    <w:qFormat/>
    <w:uiPriority w:val="0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12">
    <w:name w:val="Style71"/>
    <w:basedOn w:val="1"/>
    <w:qFormat/>
    <w:uiPriority w:val="0"/>
    <w:pPr>
      <w:spacing w:line="317" w:lineRule="exact"/>
      <w:jc w:val="both"/>
    </w:pPr>
  </w:style>
  <w:style w:type="paragraph" w:customStyle="1" w:styleId="13">
    <w:name w:val="Style62"/>
    <w:basedOn w:val="1"/>
    <w:qFormat/>
    <w:uiPriority w:val="0"/>
  </w:style>
  <w:style w:type="paragraph" w:customStyle="1" w:styleId="14">
    <w:name w:val="Style54"/>
    <w:basedOn w:val="1"/>
    <w:qFormat/>
    <w:uiPriority w:val="0"/>
    <w:pPr>
      <w:spacing w:line="326" w:lineRule="exact"/>
    </w:pPr>
  </w:style>
  <w:style w:type="character" w:customStyle="1" w:styleId="15">
    <w:name w:val="Font Style234"/>
    <w:qFormat/>
    <w:uiPriority w:val="0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16">
    <w:name w:val="Font Style221"/>
    <w:qFormat/>
    <w:uiPriority w:val="0"/>
    <w:rPr>
      <w:rFonts w:ascii="Century Schoolbook" w:hAnsi="Century Schoolbook" w:cs="Century Schoolbook"/>
      <w:sz w:val="18"/>
      <w:szCs w:val="18"/>
    </w:rPr>
  </w:style>
  <w:style w:type="paragraph" w:customStyle="1" w:styleId="17">
    <w:name w:val="Style67"/>
    <w:basedOn w:val="1"/>
    <w:qFormat/>
    <w:uiPriority w:val="0"/>
    <w:pPr>
      <w:spacing w:line="322" w:lineRule="exact"/>
    </w:pPr>
  </w:style>
  <w:style w:type="character" w:customStyle="1" w:styleId="18">
    <w:name w:val="Font Style235"/>
    <w:qFormat/>
    <w:uiPriority w:val="0"/>
    <w:rPr>
      <w:rFonts w:ascii="Times New Roman" w:hAnsi="Times New Roman" w:cs="Times New Roman"/>
      <w:b/>
      <w:bCs/>
      <w:sz w:val="28"/>
      <w:szCs w:val="28"/>
    </w:rPr>
  </w:style>
  <w:style w:type="paragraph" w:customStyle="1" w:styleId="19">
    <w:name w:val="Style68"/>
    <w:basedOn w:val="1"/>
    <w:qFormat/>
    <w:uiPriority w:val="0"/>
    <w:pPr>
      <w:spacing w:line="322" w:lineRule="exact"/>
      <w:ind w:firstLine="341"/>
    </w:pPr>
  </w:style>
  <w:style w:type="paragraph" w:customStyle="1" w:styleId="20">
    <w:name w:val="Style76"/>
    <w:basedOn w:val="1"/>
    <w:qFormat/>
    <w:uiPriority w:val="0"/>
    <w:pPr>
      <w:spacing w:line="322" w:lineRule="exact"/>
      <w:ind w:firstLine="350"/>
    </w:pPr>
  </w:style>
  <w:style w:type="paragraph" w:customStyle="1" w:styleId="21">
    <w:name w:val="Style74"/>
    <w:basedOn w:val="1"/>
    <w:qFormat/>
    <w:uiPriority w:val="0"/>
    <w:pPr>
      <w:spacing w:line="326" w:lineRule="exact"/>
      <w:ind w:hanging="293"/>
    </w:pPr>
  </w:style>
  <w:style w:type="paragraph" w:customStyle="1" w:styleId="22">
    <w:name w:val="Style79"/>
    <w:basedOn w:val="1"/>
    <w:qFormat/>
    <w:uiPriority w:val="0"/>
    <w:pPr>
      <w:spacing w:line="322" w:lineRule="exact"/>
      <w:ind w:hanging="346"/>
    </w:pPr>
  </w:style>
  <w:style w:type="character" w:customStyle="1" w:styleId="23">
    <w:name w:val="Font Style225"/>
    <w:qFormat/>
    <w:uiPriority w:val="0"/>
    <w:rPr>
      <w:rFonts w:ascii="Times New Roman" w:hAnsi="Times New Roman" w:cs="Times New Roman"/>
      <w:spacing w:val="10"/>
      <w:sz w:val="20"/>
      <w:szCs w:val="20"/>
    </w:rPr>
  </w:style>
  <w:style w:type="paragraph" w:customStyle="1" w:styleId="24">
    <w:name w:val="Style84"/>
    <w:basedOn w:val="1"/>
    <w:qFormat/>
    <w:uiPriority w:val="0"/>
    <w:pPr>
      <w:spacing w:line="322" w:lineRule="exact"/>
    </w:pPr>
  </w:style>
  <w:style w:type="paragraph" w:customStyle="1" w:styleId="25">
    <w:name w:val="Style85"/>
    <w:basedOn w:val="1"/>
    <w:qFormat/>
    <w:uiPriority w:val="0"/>
    <w:pPr>
      <w:spacing w:line="322" w:lineRule="exact"/>
      <w:jc w:val="both"/>
    </w:pPr>
  </w:style>
  <w:style w:type="paragraph" w:customStyle="1" w:styleId="26">
    <w:name w:val="Style86"/>
    <w:basedOn w:val="1"/>
    <w:qFormat/>
    <w:uiPriority w:val="0"/>
    <w:pPr>
      <w:spacing w:line="293" w:lineRule="exact"/>
    </w:pPr>
  </w:style>
  <w:style w:type="character" w:customStyle="1" w:styleId="27">
    <w:name w:val="Font Style229"/>
    <w:qFormat/>
    <w:uiPriority w:val="0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28">
    <w:name w:val="Style83"/>
    <w:basedOn w:val="1"/>
    <w:qFormat/>
    <w:uiPriority w:val="0"/>
  </w:style>
  <w:style w:type="character" w:customStyle="1" w:styleId="29">
    <w:name w:val="Font Style227"/>
    <w:qFormat/>
    <w:uiPriority w:val="0"/>
    <w:rPr>
      <w:rFonts w:ascii="Times New Roman" w:hAnsi="Times New Roman" w:cs="Times New Roman"/>
      <w:sz w:val="20"/>
      <w:szCs w:val="20"/>
    </w:rPr>
  </w:style>
  <w:style w:type="paragraph" w:customStyle="1" w:styleId="30">
    <w:name w:val="Style80"/>
    <w:basedOn w:val="1"/>
    <w:uiPriority w:val="0"/>
    <w:pPr>
      <w:spacing w:line="322" w:lineRule="exact"/>
      <w:jc w:val="both"/>
    </w:pPr>
  </w:style>
  <w:style w:type="paragraph" w:customStyle="1" w:styleId="31">
    <w:name w:val="Style90"/>
    <w:basedOn w:val="1"/>
    <w:uiPriority w:val="0"/>
    <w:pPr>
      <w:spacing w:line="326" w:lineRule="exact"/>
      <w:jc w:val="center"/>
    </w:pPr>
  </w:style>
  <w:style w:type="character" w:customStyle="1" w:styleId="32">
    <w:name w:val="Font Style217"/>
    <w:uiPriority w:val="0"/>
    <w:rPr>
      <w:rFonts w:ascii="Times New Roman" w:hAnsi="Times New Roman" w:cs="Times New Roman"/>
      <w:b/>
      <w:bCs/>
      <w:sz w:val="28"/>
      <w:szCs w:val="28"/>
    </w:rPr>
  </w:style>
  <w:style w:type="character" w:customStyle="1" w:styleId="33">
    <w:name w:val="Font Style218"/>
    <w:uiPriority w:val="0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34">
    <w:name w:val="Font Style219"/>
    <w:uiPriority w:val="0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35">
    <w:name w:val="Style17"/>
    <w:basedOn w:val="1"/>
    <w:uiPriority w:val="0"/>
    <w:pPr>
      <w:spacing w:line="278" w:lineRule="exact"/>
      <w:ind w:firstLine="1070"/>
      <w:jc w:val="both"/>
    </w:pPr>
  </w:style>
  <w:style w:type="character" w:customStyle="1" w:styleId="36">
    <w:name w:val="Font Style46"/>
    <w:uiPriority w:val="0"/>
    <w:rPr>
      <w:rFonts w:ascii="Times New Roman" w:hAnsi="Times New Roman" w:cs="Times New Roman"/>
      <w:spacing w:val="20"/>
      <w:sz w:val="18"/>
      <w:szCs w:val="18"/>
    </w:rPr>
  </w:style>
  <w:style w:type="paragraph" w:customStyle="1" w:styleId="37">
    <w:name w:val="Style24"/>
    <w:basedOn w:val="1"/>
    <w:uiPriority w:val="0"/>
    <w:pPr>
      <w:spacing w:line="278" w:lineRule="exact"/>
      <w:ind w:firstLine="1008"/>
      <w:jc w:val="both"/>
    </w:pPr>
  </w:style>
  <w:style w:type="character" w:customStyle="1" w:styleId="38">
    <w:name w:val="Font Style45"/>
    <w:uiPriority w:val="0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39">
    <w:name w:val="Style30"/>
    <w:basedOn w:val="1"/>
    <w:qFormat/>
    <w:uiPriority w:val="0"/>
  </w:style>
  <w:style w:type="paragraph" w:customStyle="1" w:styleId="40">
    <w:name w:val="Style15"/>
    <w:basedOn w:val="1"/>
    <w:uiPriority w:val="0"/>
    <w:pPr>
      <w:spacing w:line="278" w:lineRule="exact"/>
      <w:ind w:firstLine="490"/>
    </w:pPr>
  </w:style>
  <w:style w:type="paragraph" w:customStyle="1" w:styleId="41">
    <w:name w:val="Style82"/>
    <w:basedOn w:val="1"/>
    <w:uiPriority w:val="0"/>
  </w:style>
  <w:style w:type="character" w:customStyle="1" w:styleId="42">
    <w:name w:val="Font Style222"/>
    <w:uiPriority w:val="0"/>
    <w:rPr>
      <w:rFonts w:ascii="Times New Roman" w:hAnsi="Times New Roman" w:cs="Times New Roman"/>
      <w:b/>
      <w:bCs/>
      <w:sz w:val="20"/>
      <w:szCs w:val="20"/>
    </w:rPr>
  </w:style>
  <w:style w:type="paragraph" w:customStyle="1" w:styleId="43">
    <w:name w:val="Style19"/>
    <w:basedOn w:val="1"/>
    <w:uiPriority w:val="0"/>
  </w:style>
  <w:style w:type="character" w:customStyle="1" w:styleId="44">
    <w:name w:val="Font Style207"/>
    <w:uiPriority w:val="0"/>
    <w:rPr>
      <w:rFonts w:ascii="Times New Roman" w:hAnsi="Times New Roman" w:cs="Times New Roman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2019-03-04T01:46:02Z</dcterms:created>
  <dc:creator>User</dc:creator>
  <cp:lastModifiedBy>User</cp:lastModifiedBy>
  <dcterms:modified xsi:type="dcterms:W3CDTF">2019-03-04T02:07:24Z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